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0A" w:rsidRDefault="005B5135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Historical Current Event</w:t>
      </w:r>
      <w:r w:rsidR="0041183F">
        <w:rPr>
          <w:rFonts w:ascii="Tahoma" w:hAnsi="Tahoma" w:cs="Tahoma"/>
          <w:sz w:val="24"/>
          <w:szCs w:val="24"/>
        </w:rPr>
        <w:t xml:space="preserve"> Task Outline</w:t>
      </w:r>
    </w:p>
    <w:p w:rsidR="0041183F" w:rsidRPr="009F05D4" w:rsidRDefault="005B5135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First World War</w:t>
      </w:r>
    </w:p>
    <w:p w:rsidR="00E91019" w:rsidRDefault="005B5135" w:rsidP="0041183F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MYP 3</w:t>
      </w:r>
    </w:p>
    <w:p w:rsidR="0041183F" w:rsidRPr="0041183F" w:rsidRDefault="0041183F" w:rsidP="0041183F">
      <w:pPr>
        <w:jc w:val="center"/>
        <w:rPr>
          <w:rFonts w:ascii="Tahoma" w:hAnsi="Tahoma" w:cs="Tahoma"/>
          <w:sz w:val="24"/>
          <w:szCs w:val="24"/>
        </w:rPr>
      </w:pPr>
    </w:p>
    <w:p w:rsidR="00C64DF0" w:rsidRDefault="00E91019" w:rsidP="00E91019">
      <w:pPr>
        <w:rPr>
          <w:rFonts w:ascii="Tahoma" w:hAnsi="Tahoma" w:cs="Tahoma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You will be presenting current events all year lon</w:t>
      </w:r>
      <w:r w:rsidR="00C57F72">
        <w:rPr>
          <w:rFonts w:ascii="Tahoma" w:hAnsi="Tahoma" w:cs="Tahoma"/>
          <w:sz w:val="24"/>
          <w:szCs w:val="24"/>
        </w:rPr>
        <w:t xml:space="preserve">g.  The current event you </w:t>
      </w:r>
      <w:r w:rsidRPr="009F05D4">
        <w:rPr>
          <w:rFonts w:ascii="Tahoma" w:hAnsi="Tahoma" w:cs="Tahoma"/>
          <w:sz w:val="24"/>
          <w:szCs w:val="24"/>
        </w:rPr>
        <w:t>choose will be based on the topic of the unit we are</w:t>
      </w:r>
      <w:r w:rsidR="00E0608A">
        <w:rPr>
          <w:rFonts w:ascii="Tahoma" w:hAnsi="Tahoma" w:cs="Tahoma"/>
          <w:sz w:val="24"/>
          <w:szCs w:val="24"/>
        </w:rPr>
        <w:t xml:space="preserve"> studying.  During our unit on the First World War</w:t>
      </w:r>
      <w:r w:rsidRPr="009F05D4">
        <w:rPr>
          <w:rFonts w:ascii="Tahoma" w:hAnsi="Tahoma" w:cs="Tahoma"/>
          <w:sz w:val="24"/>
          <w:szCs w:val="24"/>
        </w:rPr>
        <w:t xml:space="preserve"> you will select a </w:t>
      </w:r>
      <w:r w:rsidR="00E0608A">
        <w:rPr>
          <w:rFonts w:ascii="Tahoma" w:hAnsi="Tahoma" w:cs="Tahoma"/>
          <w:sz w:val="24"/>
          <w:szCs w:val="24"/>
        </w:rPr>
        <w:t xml:space="preserve">historical </w:t>
      </w:r>
      <w:r w:rsidRPr="009F05D4">
        <w:rPr>
          <w:rFonts w:ascii="Tahoma" w:hAnsi="Tahoma" w:cs="Tahoma"/>
          <w:sz w:val="24"/>
          <w:szCs w:val="24"/>
        </w:rPr>
        <w:t>current</w:t>
      </w:r>
      <w:r w:rsidR="00E0608A">
        <w:rPr>
          <w:rFonts w:ascii="Tahoma" w:hAnsi="Tahoma" w:cs="Tahoma"/>
          <w:sz w:val="24"/>
          <w:szCs w:val="24"/>
        </w:rPr>
        <w:t xml:space="preserve"> event from the years 1914-1918</w:t>
      </w:r>
      <w:r w:rsidR="009F05D4" w:rsidRPr="009F05D4">
        <w:rPr>
          <w:rFonts w:ascii="Tahoma" w:hAnsi="Tahoma" w:cs="Tahoma"/>
          <w:sz w:val="24"/>
          <w:szCs w:val="24"/>
        </w:rPr>
        <w:t xml:space="preserve">.  </w:t>
      </w:r>
      <w:r w:rsidR="00E0608A">
        <w:rPr>
          <w:rFonts w:ascii="Tahoma" w:hAnsi="Tahoma" w:cs="Tahoma"/>
          <w:sz w:val="24"/>
          <w:szCs w:val="24"/>
        </w:rPr>
        <w:t xml:space="preserve">To do this you will need to access </w:t>
      </w:r>
      <w:r w:rsidR="00D8723F">
        <w:rPr>
          <w:rFonts w:ascii="Tahoma" w:hAnsi="Tahoma" w:cs="Tahoma"/>
          <w:sz w:val="24"/>
          <w:szCs w:val="24"/>
        </w:rPr>
        <w:t xml:space="preserve">the </w:t>
      </w:r>
      <w:r w:rsidR="00E0608A">
        <w:rPr>
          <w:rFonts w:ascii="Tahoma" w:hAnsi="Tahoma" w:cs="Tahoma"/>
          <w:sz w:val="24"/>
          <w:szCs w:val="24"/>
        </w:rPr>
        <w:t>Proquest Historical Newspaper</w:t>
      </w:r>
      <w:r w:rsidR="00D8723F">
        <w:rPr>
          <w:rFonts w:ascii="Tahoma" w:hAnsi="Tahoma" w:cs="Tahoma"/>
          <w:sz w:val="24"/>
          <w:szCs w:val="24"/>
        </w:rPr>
        <w:t>s</w:t>
      </w:r>
      <w:r w:rsidR="00E0608A">
        <w:rPr>
          <w:rFonts w:ascii="Tahoma" w:hAnsi="Tahoma" w:cs="Tahoma"/>
          <w:sz w:val="24"/>
          <w:szCs w:val="24"/>
        </w:rPr>
        <w:t xml:space="preserve"> database.  You will find a link to this database in the navigation bar of our class wiki.  After clicking the link</w:t>
      </w:r>
      <w:r w:rsidR="00C64DF0">
        <w:rPr>
          <w:rFonts w:ascii="Tahoma" w:hAnsi="Tahoma" w:cs="Tahoma"/>
          <w:sz w:val="24"/>
          <w:szCs w:val="24"/>
        </w:rPr>
        <w:t>,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Enter the user name (</w:t>
      </w:r>
      <w:r>
        <w:rPr>
          <w:rFonts w:ascii="Tahoma" w:hAnsi="Tahoma" w:cs="Tahoma"/>
          <w:b/>
          <w:sz w:val="24"/>
          <w:szCs w:val="24"/>
        </w:rPr>
        <w:t>bths</w:t>
      </w:r>
      <w:r>
        <w:rPr>
          <w:rFonts w:ascii="Tahoma" w:hAnsi="Tahoma" w:cs="Tahoma"/>
          <w:sz w:val="24"/>
          <w:szCs w:val="24"/>
        </w:rPr>
        <w:t>) and login (</w:t>
      </w:r>
      <w:r>
        <w:rPr>
          <w:rFonts w:ascii="Tahoma" w:hAnsi="Tahoma" w:cs="Tahoma"/>
          <w:b/>
          <w:sz w:val="24"/>
          <w:szCs w:val="24"/>
        </w:rPr>
        <w:t>bths912</w:t>
      </w:r>
      <w:r>
        <w:rPr>
          <w:rFonts w:ascii="Tahoma" w:hAnsi="Tahoma" w:cs="Tahoma"/>
          <w:sz w:val="24"/>
          <w:szCs w:val="24"/>
        </w:rPr>
        <w:t>)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Select the Topics tab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Choose World War I from the list of topics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Choose a subject from the list of subtopics (e.g. Technology &amp; Warfare)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Select an article</w:t>
      </w:r>
    </w:p>
    <w:p w:rsidR="00E91019" w:rsidRPr="00C64DF0" w:rsidRDefault="009F05D4" w:rsidP="00C64DF0">
      <w:pPr>
        <w:rPr>
          <w:rFonts w:ascii="Tahoma" w:hAnsi="Tahoma" w:cs="Tahoma"/>
          <w:sz w:val="24"/>
          <w:szCs w:val="24"/>
        </w:rPr>
      </w:pPr>
      <w:r w:rsidRPr="00C64DF0">
        <w:rPr>
          <w:rFonts w:ascii="Tahoma" w:hAnsi="Tahoma" w:cs="Tahoma"/>
          <w:sz w:val="24"/>
          <w:szCs w:val="24"/>
        </w:rPr>
        <w:t>Once you have found an article and read it thoroughly (i.e. read it two or three times, looked up words you</w:t>
      </w:r>
      <w:r w:rsidR="003A19E8" w:rsidRPr="00C64DF0">
        <w:rPr>
          <w:rFonts w:ascii="Tahoma" w:hAnsi="Tahoma" w:cs="Tahoma"/>
          <w:sz w:val="24"/>
          <w:szCs w:val="24"/>
        </w:rPr>
        <w:t xml:space="preserve"> don’t understand, and taken</w:t>
      </w:r>
      <w:r w:rsidRPr="00C64DF0">
        <w:rPr>
          <w:rFonts w:ascii="Tahoma" w:hAnsi="Tahoma" w:cs="Tahoma"/>
          <w:sz w:val="24"/>
          <w:szCs w:val="24"/>
        </w:rPr>
        <w:t xml:space="preserve"> some notes on </w:t>
      </w:r>
      <w:r w:rsidR="00C57F72" w:rsidRPr="00C64DF0">
        <w:rPr>
          <w:rFonts w:ascii="Tahoma" w:hAnsi="Tahoma" w:cs="Tahoma"/>
          <w:sz w:val="24"/>
          <w:szCs w:val="24"/>
        </w:rPr>
        <w:t xml:space="preserve">its content), you will complete a graphic organizer </w:t>
      </w:r>
      <w:r w:rsidR="00E95368" w:rsidRPr="00C64DF0">
        <w:rPr>
          <w:rFonts w:ascii="Tahoma" w:hAnsi="Tahoma" w:cs="Tahoma"/>
          <w:sz w:val="24"/>
          <w:szCs w:val="24"/>
        </w:rPr>
        <w:t>as thoroughly as possible (i.e.</w:t>
      </w:r>
      <w:r w:rsidRPr="00C64DF0">
        <w:rPr>
          <w:rFonts w:ascii="Tahoma" w:hAnsi="Tahoma" w:cs="Tahoma"/>
          <w:sz w:val="24"/>
          <w:szCs w:val="24"/>
        </w:rPr>
        <w:t xml:space="preserve"> with complete sentences and with developed descriptions, examples, and explanations).</w:t>
      </w:r>
    </w:p>
    <w:p w:rsidR="00E91D54" w:rsidRPr="00E91D54" w:rsidRDefault="003A19E8" w:rsidP="00E91D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key conc</w:t>
      </w:r>
      <w:r w:rsidR="00C64DF0">
        <w:rPr>
          <w:rFonts w:ascii="Tahoma" w:hAnsi="Tahoma" w:cs="Tahoma"/>
          <w:sz w:val="24"/>
          <w:szCs w:val="24"/>
        </w:rPr>
        <w:t>ept for our unit on the First World War</w:t>
      </w:r>
      <w:r>
        <w:rPr>
          <w:rFonts w:ascii="Tahoma" w:hAnsi="Tahoma" w:cs="Tahoma"/>
          <w:sz w:val="24"/>
          <w:szCs w:val="24"/>
        </w:rPr>
        <w:t xml:space="preserve"> is </w:t>
      </w:r>
      <w:r w:rsidR="00C64DF0">
        <w:rPr>
          <w:rFonts w:ascii="Tahoma" w:hAnsi="Tahoma" w:cs="Tahoma"/>
          <w:b/>
          <w:sz w:val="24"/>
          <w:szCs w:val="24"/>
        </w:rPr>
        <w:t>change</w:t>
      </w:r>
      <w:r w:rsidR="00E91D54">
        <w:rPr>
          <w:rFonts w:ascii="Tahoma" w:hAnsi="Tahoma" w:cs="Tahoma"/>
          <w:sz w:val="24"/>
          <w:szCs w:val="24"/>
        </w:rPr>
        <w:t xml:space="preserve">.  </w:t>
      </w:r>
      <w:r w:rsidR="00AE7AE5">
        <w:rPr>
          <w:rFonts w:ascii="Tahoma" w:hAnsi="Tahoma" w:cs="Tahoma"/>
          <w:sz w:val="24"/>
          <w:szCs w:val="24"/>
        </w:rPr>
        <w:t>This concept examines the forces that shape the world, past, present and future. T</w:t>
      </w:r>
      <w:r w:rsidR="00E91D54">
        <w:rPr>
          <w:rFonts w:ascii="Tahoma" w:hAnsi="Tahoma" w:cs="Tahoma"/>
          <w:sz w:val="24"/>
          <w:szCs w:val="24"/>
        </w:rPr>
        <w:t xml:space="preserve">he outbreak of war in 1914 led </w:t>
      </w:r>
      <w:r w:rsidR="00AE7AE5">
        <w:rPr>
          <w:rFonts w:ascii="Tahoma" w:hAnsi="Tahoma" w:cs="Tahoma"/>
          <w:sz w:val="24"/>
          <w:szCs w:val="24"/>
        </w:rPr>
        <w:t>t</w:t>
      </w:r>
      <w:r w:rsidR="00E91D54">
        <w:rPr>
          <w:rFonts w:ascii="Tahoma" w:hAnsi="Tahoma" w:cs="Tahoma"/>
          <w:sz w:val="24"/>
          <w:szCs w:val="24"/>
        </w:rPr>
        <w:t>o dramatic change</w:t>
      </w:r>
      <w:r w:rsidR="00AE7AE5">
        <w:rPr>
          <w:rFonts w:ascii="Tahoma" w:hAnsi="Tahoma" w:cs="Tahoma"/>
          <w:sz w:val="24"/>
          <w:szCs w:val="24"/>
        </w:rPr>
        <w:t>s in, among other things, the way people fought, worked, organized, communicated, dressed and ate. Your job is</w:t>
      </w:r>
      <w:r w:rsidR="002D387D">
        <w:rPr>
          <w:rFonts w:ascii="Tahoma" w:hAnsi="Tahoma" w:cs="Tahoma"/>
          <w:sz w:val="24"/>
          <w:szCs w:val="24"/>
        </w:rPr>
        <w:t xml:space="preserve"> to address the causes, processes and consequences of change, whether they be natural or artificial, intentional or </w:t>
      </w:r>
      <w:r w:rsidR="00E91D54" w:rsidRPr="00E91D54">
        <w:rPr>
          <w:rFonts w:ascii="Tahoma" w:hAnsi="Tahoma" w:cs="Tahoma"/>
          <w:sz w:val="24"/>
          <w:szCs w:val="24"/>
        </w:rPr>
        <w:t>unintentional,</w:t>
      </w:r>
      <w:r w:rsidR="00AE7AE5">
        <w:rPr>
          <w:rFonts w:ascii="Tahoma" w:hAnsi="Tahoma" w:cs="Tahoma"/>
          <w:sz w:val="24"/>
          <w:szCs w:val="24"/>
        </w:rPr>
        <w:t xml:space="preserve"> </w:t>
      </w:r>
      <w:r w:rsidR="00E91D54" w:rsidRPr="00E91D54">
        <w:rPr>
          <w:rFonts w:ascii="Tahoma" w:hAnsi="Tahoma" w:cs="Tahoma"/>
          <w:sz w:val="24"/>
          <w:szCs w:val="24"/>
        </w:rPr>
        <w:t>pos</w:t>
      </w:r>
      <w:r w:rsidR="002D387D">
        <w:rPr>
          <w:rFonts w:ascii="Tahoma" w:hAnsi="Tahoma" w:cs="Tahoma"/>
          <w:sz w:val="24"/>
          <w:szCs w:val="24"/>
        </w:rPr>
        <w:t>itive or negative. Change is universal and it is inevitable.</w:t>
      </w:r>
    </w:p>
    <w:p w:rsidR="000C278F" w:rsidRDefault="000C278F" w:rsidP="000C278F">
      <w:r>
        <w:rPr>
          <w:rFonts w:ascii="Tahoma" w:hAnsi="Tahoma" w:cs="Tahoma"/>
          <w:sz w:val="24"/>
          <w:szCs w:val="24"/>
        </w:rPr>
        <w:t>Use the graphic organizer below to structure your analysis.</w:t>
      </w:r>
      <w:r w:rsidR="00496D39">
        <w:rPr>
          <w:rFonts w:ascii="Tahoma" w:hAnsi="Tahoma" w:cs="Tahoma"/>
          <w:sz w:val="24"/>
          <w:szCs w:val="24"/>
        </w:rPr>
        <w:t xml:space="preserve">  I have used the attached article entitled “Tanks Proved Their Worth” </w:t>
      </w:r>
      <w:r w:rsidR="00D8723F">
        <w:rPr>
          <w:rFonts w:ascii="Tahoma" w:hAnsi="Tahoma" w:cs="Tahoma"/>
          <w:sz w:val="24"/>
          <w:szCs w:val="24"/>
        </w:rPr>
        <w:t>as an example.</w:t>
      </w:r>
      <w:r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8"/>
        <w:gridCol w:w="7290"/>
      </w:tblGrid>
      <w:tr w:rsidR="003C64B3" w:rsidTr="00FE5BEC">
        <w:trPr>
          <w:trHeight w:val="165"/>
        </w:trPr>
        <w:tc>
          <w:tcPr>
            <w:tcW w:w="3438" w:type="dxa"/>
          </w:tcPr>
          <w:p w:rsidR="003C64B3" w:rsidRPr="003C64B3" w:rsidRDefault="003C64B3" w:rsidP="003C64B3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>Summary</w:t>
            </w:r>
          </w:p>
        </w:tc>
        <w:tc>
          <w:tcPr>
            <w:tcW w:w="7290" w:type="dxa"/>
            <w:shd w:val="clear" w:color="auto" w:fill="auto"/>
          </w:tcPr>
          <w:p w:rsidR="003C64B3" w:rsidRPr="003C64B3" w:rsidRDefault="00013D2B" w:rsidP="003C64B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Who is your story about? What is your story about? When did it occur? Where did it occur? Why did it occur? How did it occur?</w:t>
            </w:r>
          </w:p>
        </w:tc>
      </w:tr>
      <w:tr w:rsidR="003C64B3" w:rsidTr="00FE5B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3C64B3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Key concept: </w:t>
            </w:r>
            <w:r w:rsidRPr="00FE5BEC">
              <w:rPr>
                <w:rFonts w:ascii="Tahoma" w:hAnsi="Tahoma" w:cs="Tahoma"/>
                <w:sz w:val="24"/>
                <w:szCs w:val="24"/>
              </w:rPr>
              <w:t>Change</w:t>
            </w:r>
          </w:p>
        </w:tc>
        <w:tc>
          <w:tcPr>
            <w:tcW w:w="7290" w:type="dxa"/>
          </w:tcPr>
          <w:p w:rsidR="003C64B3" w:rsidRPr="003C64B3" w:rsidRDefault="00FE5BEC" w:rsidP="00FE5BEC">
            <w:pPr>
              <w:rPr>
                <w:rFonts w:ascii="Tahoma" w:hAnsi="Tahoma" w:cs="Tahoma"/>
                <w:sz w:val="24"/>
                <w:szCs w:val="24"/>
              </w:rPr>
            </w:pPr>
            <w:r w:rsidRPr="003C64B3">
              <w:rPr>
                <w:rFonts w:ascii="Tahoma" w:hAnsi="Tahoma" w:cs="Tahoma"/>
                <w:sz w:val="24"/>
                <w:szCs w:val="24"/>
              </w:rPr>
              <w:t xml:space="preserve">Why was the tank invented?  How was it developed?  What were the consequences of its development?  </w:t>
            </w:r>
          </w:p>
        </w:tc>
      </w:tr>
      <w:tr w:rsidR="003C64B3" w:rsidTr="00FE5B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3C64B3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AOI: </w:t>
            </w:r>
            <w:r w:rsidRPr="00FE5BEC">
              <w:rPr>
                <w:rFonts w:ascii="Tahoma" w:hAnsi="Tahoma" w:cs="Tahoma"/>
                <w:sz w:val="24"/>
                <w:szCs w:val="24"/>
              </w:rPr>
              <w:t>Human Ingenuity</w:t>
            </w:r>
          </w:p>
        </w:tc>
        <w:tc>
          <w:tcPr>
            <w:tcW w:w="7290" w:type="dxa"/>
          </w:tcPr>
          <w:p w:rsidR="003C64B3" w:rsidRPr="003C64B3" w:rsidRDefault="00FE5BEC" w:rsidP="003C64B3">
            <w:pPr>
              <w:rPr>
                <w:rFonts w:ascii="Tahoma" w:hAnsi="Tahoma" w:cs="Tahoma"/>
                <w:sz w:val="24"/>
                <w:szCs w:val="24"/>
              </w:rPr>
            </w:pPr>
            <w:r w:rsidRPr="003C64B3">
              <w:rPr>
                <w:rFonts w:ascii="Tahoma" w:hAnsi="Tahoma" w:cs="Tahoma"/>
                <w:sz w:val="24"/>
                <w:szCs w:val="24"/>
              </w:rPr>
              <w:t>How has the invention of the tank influenced warfare today?</w:t>
            </w:r>
            <w:r>
              <w:rPr>
                <w:rFonts w:ascii="Tahoma" w:hAnsi="Tahoma" w:cs="Tahoma"/>
                <w:sz w:val="24"/>
                <w:szCs w:val="24"/>
              </w:rPr>
              <w:t xml:space="preserve">  What have been the positive and negative effects of this invention</w:t>
            </w:r>
          </w:p>
        </w:tc>
      </w:tr>
      <w:tr w:rsidR="003C64B3" w:rsidTr="00FE5B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3C64B3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ATL: </w:t>
            </w:r>
            <w:r w:rsidRPr="00FE5BEC">
              <w:rPr>
                <w:rFonts w:ascii="Tahoma" w:hAnsi="Tahoma" w:cs="Tahoma"/>
                <w:sz w:val="24"/>
                <w:szCs w:val="24"/>
              </w:rPr>
              <w:t>Information Literacy</w:t>
            </w:r>
          </w:p>
        </w:tc>
        <w:tc>
          <w:tcPr>
            <w:tcW w:w="7290" w:type="dxa"/>
          </w:tcPr>
          <w:p w:rsidR="003C64B3" w:rsidRPr="003C64B3" w:rsidRDefault="003C64B3" w:rsidP="003C64B3">
            <w:pPr>
              <w:rPr>
                <w:rFonts w:ascii="Tahoma" w:hAnsi="Tahoma" w:cs="Tahoma"/>
                <w:sz w:val="24"/>
                <w:szCs w:val="24"/>
              </w:rPr>
            </w:pPr>
            <w:r w:rsidRPr="003C64B3">
              <w:rPr>
                <w:rFonts w:ascii="Tahoma" w:hAnsi="Tahoma" w:cs="Tahoma"/>
                <w:sz w:val="24"/>
                <w:szCs w:val="24"/>
              </w:rPr>
              <w:t>How can I access historical news articles?</w:t>
            </w:r>
          </w:p>
        </w:tc>
      </w:tr>
      <w:tr w:rsidR="003C64B3" w:rsidTr="00FE5BE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3C64B3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LP: </w:t>
            </w:r>
            <w:r w:rsidRPr="00FE5BEC">
              <w:rPr>
                <w:rFonts w:ascii="Tahoma" w:hAnsi="Tahoma" w:cs="Tahoma"/>
                <w:sz w:val="24"/>
                <w:szCs w:val="24"/>
              </w:rPr>
              <w:t>Inquirers</w:t>
            </w:r>
          </w:p>
        </w:tc>
        <w:tc>
          <w:tcPr>
            <w:tcW w:w="7290" w:type="dxa"/>
          </w:tcPr>
          <w:p w:rsidR="003C64B3" w:rsidRPr="003C64B3" w:rsidRDefault="003C64B3" w:rsidP="003C64B3">
            <w:pPr>
              <w:rPr>
                <w:rFonts w:ascii="Tahoma" w:hAnsi="Tahoma" w:cs="Tahoma"/>
                <w:sz w:val="24"/>
                <w:szCs w:val="24"/>
              </w:rPr>
            </w:pPr>
            <w:r w:rsidRPr="003C64B3">
              <w:rPr>
                <w:rFonts w:ascii="Tahoma" w:hAnsi="Tahoma" w:cs="Tahoma"/>
                <w:sz w:val="24"/>
                <w:szCs w:val="24"/>
              </w:rPr>
              <w:t>How can this resource help me for other projects and other subjects?</w:t>
            </w:r>
          </w:p>
        </w:tc>
      </w:tr>
    </w:tbl>
    <w:p w:rsidR="00FE5BEC" w:rsidRDefault="00FE5BEC" w:rsidP="00FE5BEC"/>
    <w:p w:rsidR="009F05D4" w:rsidRPr="009F05D4" w:rsidRDefault="000C278F" w:rsidP="00FE5BEC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Current Event</w:t>
      </w:r>
      <w:r w:rsidR="009F05D4" w:rsidRPr="009F05D4">
        <w:rPr>
          <w:rFonts w:ascii="Tahoma" w:hAnsi="Tahoma" w:cs="Tahoma"/>
          <w:sz w:val="24"/>
          <w:szCs w:val="24"/>
        </w:rPr>
        <w:t xml:space="preserve"> Assessment Rubric</w:t>
      </w:r>
    </w:p>
    <w:p w:rsidR="009F05D4" w:rsidRPr="009F05D4" w:rsidRDefault="009F05D4" w:rsidP="009F05D4">
      <w:pPr>
        <w:jc w:val="center"/>
        <w:rPr>
          <w:rFonts w:ascii="Tahoma" w:hAnsi="Tahoma" w:cs="Tahoma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Objective C1</w:t>
      </w:r>
    </w:p>
    <w:p w:rsidR="009F05D4" w:rsidRPr="009F05D4" w:rsidRDefault="009F05D4" w:rsidP="009F05D4">
      <w:pPr>
        <w:jc w:val="center"/>
        <w:rPr>
          <w:rFonts w:ascii="Tahoma" w:hAnsi="Tahoma" w:cs="Tahoma"/>
          <w:b/>
          <w:color w:val="808080" w:themeColor="background1" w:themeShade="80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MYP 2</w:t>
      </w:r>
    </w:p>
    <w:p w:rsidR="009F05D4" w:rsidRDefault="009F05D4">
      <w:pPr>
        <w:rPr>
          <w:rFonts w:ascii="Tahoma" w:hAnsi="Tahoma"/>
          <w:b/>
          <w:color w:val="808080" w:themeColor="background1" w:themeShade="80"/>
          <w:sz w:val="32"/>
        </w:rPr>
      </w:pPr>
    </w:p>
    <w:p w:rsidR="009F05D4" w:rsidRDefault="009F05D4">
      <w:pPr>
        <w:rPr>
          <w:rFonts w:ascii="Tahoma" w:hAnsi="Tahoma"/>
          <w:color w:val="000000" w:themeColor="text1"/>
          <w:sz w:val="24"/>
          <w:szCs w:val="24"/>
        </w:rPr>
      </w:pPr>
      <w:r>
        <w:rPr>
          <w:rFonts w:ascii="Tahoma" w:hAnsi="Tahoma"/>
          <w:color w:val="000000" w:themeColor="text1"/>
          <w:sz w:val="24"/>
          <w:szCs w:val="24"/>
        </w:rPr>
        <w:t>Name:</w:t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  <w:t>Date:</w:t>
      </w:r>
    </w:p>
    <w:p w:rsidR="00FE5BEC" w:rsidRDefault="00FE5BEC">
      <w:pPr>
        <w:rPr>
          <w:rFonts w:ascii="Tahoma" w:hAnsi="Tahoma"/>
          <w:color w:val="000000" w:themeColor="text1"/>
          <w:sz w:val="24"/>
          <w:szCs w:val="24"/>
        </w:rPr>
      </w:pPr>
    </w:p>
    <w:p w:rsidR="00993FF8" w:rsidRDefault="00993FF8">
      <w:pPr>
        <w:rPr>
          <w:rFonts w:ascii="Tahoma" w:hAnsi="Tahoma"/>
          <w:color w:val="808080" w:themeColor="background1" w:themeShade="80"/>
          <w:sz w:val="32"/>
        </w:rPr>
      </w:pPr>
      <w:r w:rsidRPr="00E36ACD">
        <w:rPr>
          <w:rFonts w:ascii="Tahoma" w:hAnsi="Tahoma"/>
          <w:color w:val="808080" w:themeColor="background1" w:themeShade="80"/>
          <w:sz w:val="32"/>
        </w:rPr>
        <w:t>Criterion C: Thinking critically</w:t>
      </w:r>
    </w:p>
    <w:p w:rsidR="00E36ACD" w:rsidRPr="00E36ACD" w:rsidRDefault="00E36ACD">
      <w:pPr>
        <w:rPr>
          <w:rFonts w:ascii="Tahoma" w:hAnsi="Tahoma"/>
          <w:color w:val="808080" w:themeColor="background1" w:themeShade="80"/>
          <w:sz w:val="24"/>
        </w:rPr>
      </w:pPr>
      <w:r w:rsidRPr="00E36ACD">
        <w:rPr>
          <w:rFonts w:ascii="Tahoma" w:hAnsi="Tahoma"/>
          <w:color w:val="808080" w:themeColor="background1" w:themeShade="80"/>
          <w:sz w:val="24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93FF8" w:rsidTr="00993FF8">
        <w:tc>
          <w:tcPr>
            <w:tcW w:w="1574" w:type="dxa"/>
            <w:shd w:val="clear" w:color="auto" w:fill="D9D9D9" w:themeFill="background1" w:themeFillShade="D9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color w:val="808080" w:themeColor="background1" w:themeShade="80"/>
                <w:sz w:val="24"/>
              </w:rPr>
            </w:pPr>
            <w:r w:rsidRPr="00993FF8">
              <w:rPr>
                <w:rFonts w:ascii="Tahoma" w:hAnsi="Tahoma"/>
                <w:color w:val="808080" w:themeColor="background1" w:themeShade="80"/>
                <w:sz w:val="24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93FF8" w:rsidRPr="00993FF8" w:rsidRDefault="00E36ACD" w:rsidP="00993FF8">
            <w:pPr>
              <w:rPr>
                <w:rFonts w:ascii="Times New Roman" w:hAnsi="Times New Roman"/>
                <w:color w:val="808080" w:themeColor="background1" w:themeShade="80"/>
                <w:sz w:val="24"/>
              </w:rPr>
            </w:pPr>
            <w:r>
              <w:rPr>
                <w:rFonts w:ascii="Tahoma" w:hAnsi="Tahoma"/>
                <w:color w:val="808080" w:themeColor="background1" w:themeShade="80"/>
                <w:sz w:val="24"/>
              </w:rPr>
              <w:t xml:space="preserve">Year </w:t>
            </w:r>
            <w:r w:rsidR="00FE5BEC">
              <w:rPr>
                <w:rFonts w:ascii="Tahoma" w:hAnsi="Tahoma"/>
                <w:color w:val="808080" w:themeColor="background1" w:themeShade="80"/>
                <w:sz w:val="24"/>
              </w:rPr>
              <w:t>3</w:t>
            </w:r>
            <w:r w:rsidR="00993FF8" w:rsidRPr="00993FF8">
              <w:rPr>
                <w:rFonts w:ascii="Tahoma" w:hAnsi="Tahoma"/>
                <w:color w:val="808080" w:themeColor="background1" w:themeShade="80"/>
                <w:sz w:val="24"/>
              </w:rPr>
              <w:t xml:space="preserve"> assessment criteria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0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 does not reach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a standard described by any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of the descriptors below.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1-2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93FF8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b/>
                <w:sz w:val="24"/>
              </w:rPr>
              <w:t>makes a limited attempt</w:t>
            </w:r>
            <w:r w:rsidRPr="00993FF8">
              <w:rPr>
                <w:rFonts w:ascii="Tahoma" w:hAnsi="Tahoma"/>
                <w:sz w:val="24"/>
              </w:rPr>
              <w:t xml:space="preserve"> to analyze the current event.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3-4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93FF8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 xml:space="preserve">completes a </w:t>
            </w:r>
            <w:r w:rsidRPr="00993FF8">
              <w:rPr>
                <w:rFonts w:ascii="Tahoma" w:hAnsi="Tahoma"/>
                <w:b/>
                <w:sz w:val="24"/>
              </w:rPr>
              <w:t>simple</w:t>
            </w:r>
            <w:r w:rsidRPr="00993FF8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5-6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93FF8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 xml:space="preserve">completes a </w:t>
            </w:r>
            <w:r w:rsidRPr="00993FF8">
              <w:rPr>
                <w:rFonts w:ascii="Tahoma" w:hAnsi="Tahoma"/>
                <w:b/>
                <w:sz w:val="24"/>
              </w:rPr>
              <w:t>satisfactory</w:t>
            </w:r>
            <w:r w:rsidRPr="00993FF8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7-8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93FF8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 xml:space="preserve">completes a </w:t>
            </w:r>
            <w:r w:rsidRPr="00993FF8">
              <w:rPr>
                <w:rFonts w:ascii="Tahoma" w:hAnsi="Tahoma"/>
                <w:b/>
                <w:sz w:val="24"/>
              </w:rPr>
              <w:t>detailed</w:t>
            </w:r>
            <w:r w:rsidRPr="00993FF8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</w:tbl>
    <w:p w:rsidR="009F05D4" w:rsidRDefault="009F05D4" w:rsidP="00E91019">
      <w:pPr>
        <w:rPr>
          <w:rFonts w:ascii="Tahoma" w:hAnsi="Tahoma"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E91019" w:rsidRPr="00F36EF7" w:rsidRDefault="00E36ACD" w:rsidP="00E91019">
      <w:pPr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b/>
          <w:sz w:val="28"/>
          <w:szCs w:val="28"/>
        </w:rPr>
        <w:t>C</w:t>
      </w:r>
      <w:r w:rsidR="00E91019" w:rsidRPr="00F36EF7">
        <w:rPr>
          <w:rFonts w:ascii="Tahoma" w:hAnsi="Tahoma"/>
          <w:b/>
          <w:sz w:val="28"/>
          <w:szCs w:val="28"/>
        </w:rPr>
        <w:t>ommand terms</w:t>
      </w:r>
      <w:r>
        <w:rPr>
          <w:rFonts w:ascii="Tahoma" w:hAnsi="Tahoma"/>
          <w:b/>
          <w:sz w:val="28"/>
          <w:szCs w:val="28"/>
        </w:rPr>
        <w:t xml:space="preserve"> and MYP definitions</w:t>
      </w:r>
    </w:p>
    <w:p w:rsidR="00E91019" w:rsidRDefault="00E91019" w:rsidP="00E91019">
      <w:pPr>
        <w:ind w:left="2160" w:hanging="2160"/>
        <w:rPr>
          <w:rFonts w:ascii="Tahoma" w:hAnsi="Tahoma"/>
          <w:sz w:val="24"/>
          <w:szCs w:val="24"/>
        </w:rPr>
      </w:pPr>
      <w:r w:rsidRPr="00E91019">
        <w:rPr>
          <w:rFonts w:ascii="Tahoma" w:hAnsi="Tahoma"/>
          <w:b/>
          <w:color w:val="808080" w:themeColor="background1" w:themeShade="80"/>
          <w:sz w:val="24"/>
          <w:szCs w:val="24"/>
        </w:rPr>
        <w:t>Analyze</w:t>
      </w:r>
      <w:r w:rsidRPr="00E91019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Pr="00E91019">
        <w:rPr>
          <w:rFonts w:ascii="Tahoma" w:hAnsi="Tahoma"/>
          <w:sz w:val="24"/>
          <w:szCs w:val="24"/>
        </w:rPr>
        <w:t>Break down in order to bring out the esse</w:t>
      </w:r>
      <w:r w:rsidR="00E36ACD">
        <w:rPr>
          <w:rFonts w:ascii="Tahoma" w:hAnsi="Tahoma"/>
          <w:sz w:val="24"/>
          <w:szCs w:val="24"/>
        </w:rPr>
        <w:t xml:space="preserve">ntial elements or </w:t>
      </w:r>
      <w:r>
        <w:rPr>
          <w:rFonts w:ascii="Tahoma" w:hAnsi="Tahoma"/>
          <w:sz w:val="24"/>
          <w:szCs w:val="24"/>
        </w:rPr>
        <w:t xml:space="preserve">structure. To </w:t>
      </w:r>
      <w:r w:rsidRPr="00E91019">
        <w:rPr>
          <w:rFonts w:ascii="Tahoma" w:hAnsi="Tahoma"/>
          <w:sz w:val="24"/>
          <w:szCs w:val="24"/>
        </w:rPr>
        <w:t>identify</w:t>
      </w:r>
      <w:r>
        <w:rPr>
          <w:rFonts w:ascii="Tahoma" w:hAnsi="Tahoma"/>
          <w:sz w:val="24"/>
          <w:szCs w:val="24"/>
        </w:rPr>
        <w:t xml:space="preserve"> </w:t>
      </w:r>
      <w:r w:rsidRPr="00E91019">
        <w:rPr>
          <w:rFonts w:ascii="Tahoma" w:hAnsi="Tahoma"/>
          <w:sz w:val="24"/>
          <w:szCs w:val="24"/>
        </w:rPr>
        <w:t>parts and relationships, and to interpret information to reach conclusions.</w:t>
      </w:r>
    </w:p>
    <w:p w:rsidR="00E91019" w:rsidRPr="00E91019" w:rsidRDefault="00E91019" w:rsidP="00E91019">
      <w:pPr>
        <w:ind w:left="2160" w:hanging="2160"/>
        <w:rPr>
          <w:rFonts w:ascii="Tahoma" w:hAnsi="Tahoma"/>
          <w:sz w:val="24"/>
          <w:szCs w:val="24"/>
        </w:rPr>
      </w:pPr>
      <w:r w:rsidRPr="00E91019">
        <w:rPr>
          <w:rFonts w:ascii="Tahoma" w:hAnsi="Tahoma"/>
          <w:sz w:val="24"/>
          <w:szCs w:val="24"/>
        </w:rPr>
        <w:tab/>
      </w:r>
    </w:p>
    <w:p w:rsidR="00E91019" w:rsidRPr="00E91019" w:rsidRDefault="00E91019" w:rsidP="00E91019">
      <w:pPr>
        <w:rPr>
          <w:rFonts w:ascii="Times New Roman" w:hAnsi="Times New Roman"/>
          <w:sz w:val="24"/>
          <w:szCs w:val="24"/>
        </w:rPr>
      </w:pPr>
    </w:p>
    <w:p w:rsidR="00993FF8" w:rsidRDefault="00993FF8">
      <w:pPr>
        <w:rPr>
          <w:rFonts w:ascii="Times New Roman" w:hAnsi="Times New Roman"/>
        </w:rPr>
      </w:pPr>
    </w:p>
    <w:p w:rsidR="001B0234" w:rsidRPr="00993FF8" w:rsidRDefault="001B0234">
      <w:pPr>
        <w:rPr>
          <w:rFonts w:ascii="Times New Roman" w:hAnsi="Times New Roman"/>
        </w:rPr>
      </w:pPr>
    </w:p>
    <w:sectPr w:rsidR="001B0234" w:rsidRPr="00993FF8" w:rsidSect="00316B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C51" w:rsidRDefault="00D27C51" w:rsidP="00E91019">
      <w:pPr>
        <w:spacing w:after="0" w:line="240" w:lineRule="auto"/>
      </w:pPr>
      <w:r>
        <w:separator/>
      </w:r>
    </w:p>
  </w:endnote>
  <w:endnote w:type="continuationSeparator" w:id="1">
    <w:p w:rsidR="00D27C51" w:rsidRDefault="00D27C51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C51" w:rsidRDefault="00D27C51" w:rsidP="00E91019">
      <w:pPr>
        <w:spacing w:after="0" w:line="240" w:lineRule="auto"/>
      </w:pPr>
      <w:r>
        <w:separator/>
      </w:r>
    </w:p>
  </w:footnote>
  <w:footnote w:type="continuationSeparator" w:id="1">
    <w:p w:rsidR="00D27C51" w:rsidRDefault="00D27C51" w:rsidP="00E9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422A65">
      <w:t xml:space="preserve">                                                                                   </w:t>
    </w:r>
    <w:r w:rsidR="00422A65">
      <w:tab/>
      <w:t xml:space="preserve">                    Mr. Dooley</w:t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A722A"/>
    <w:multiLevelType w:val="hybridMultilevel"/>
    <w:tmpl w:val="50B23526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1B0234"/>
    <w:rsid w:val="00013D2B"/>
    <w:rsid w:val="0008370A"/>
    <w:rsid w:val="000C278F"/>
    <w:rsid w:val="00150640"/>
    <w:rsid w:val="001711E9"/>
    <w:rsid w:val="001B0234"/>
    <w:rsid w:val="00257F00"/>
    <w:rsid w:val="002B3FE3"/>
    <w:rsid w:val="002D387D"/>
    <w:rsid w:val="00316B39"/>
    <w:rsid w:val="003A19E8"/>
    <w:rsid w:val="003C1AAA"/>
    <w:rsid w:val="003C64B3"/>
    <w:rsid w:val="0041183F"/>
    <w:rsid w:val="00420472"/>
    <w:rsid w:val="00422A65"/>
    <w:rsid w:val="004435B9"/>
    <w:rsid w:val="00496D39"/>
    <w:rsid w:val="005B5135"/>
    <w:rsid w:val="00691CC0"/>
    <w:rsid w:val="00745F20"/>
    <w:rsid w:val="009118B5"/>
    <w:rsid w:val="009201F9"/>
    <w:rsid w:val="00987BCA"/>
    <w:rsid w:val="00993FF8"/>
    <w:rsid w:val="009C79ED"/>
    <w:rsid w:val="009F05D4"/>
    <w:rsid w:val="00AE7AE5"/>
    <w:rsid w:val="00C11A70"/>
    <w:rsid w:val="00C35A83"/>
    <w:rsid w:val="00C57F72"/>
    <w:rsid w:val="00C64DF0"/>
    <w:rsid w:val="00D27C51"/>
    <w:rsid w:val="00D656C7"/>
    <w:rsid w:val="00D8723F"/>
    <w:rsid w:val="00E0608A"/>
    <w:rsid w:val="00E36ACD"/>
    <w:rsid w:val="00E439BF"/>
    <w:rsid w:val="00E91019"/>
    <w:rsid w:val="00E91D54"/>
    <w:rsid w:val="00E95368"/>
    <w:rsid w:val="00EE515A"/>
    <w:rsid w:val="00F36EF7"/>
    <w:rsid w:val="00FB7D94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16</cp:revision>
  <cp:lastPrinted>2012-09-25T11:31:00Z</cp:lastPrinted>
  <dcterms:created xsi:type="dcterms:W3CDTF">2012-09-18T12:28:00Z</dcterms:created>
  <dcterms:modified xsi:type="dcterms:W3CDTF">2012-10-01T13:00:00Z</dcterms:modified>
</cp:coreProperties>
</file>